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textAlignment w:val="auto"/>
      </w:pPr>
      <w:r>
        <w:rPr>
          <w:rFonts w:ascii="黑体" w:hAnsi="宋体" w:eastAsia="黑体" w:cs="黑体"/>
          <w:color w:val="000000"/>
          <w:sz w:val="31"/>
          <w:szCs w:val="31"/>
        </w:rPr>
        <w:t>附件</w:t>
      </w:r>
      <w:r>
        <w:rPr>
          <w:rFonts w:hint="default" w:ascii="黑体" w:hAnsi="宋体" w:eastAsia="黑体" w:cs="黑体"/>
          <w:color w:val="000000"/>
          <w:sz w:val="31"/>
          <w:szCs w:val="31"/>
        </w:rPr>
        <w:t>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480" w:firstLineChars="200"/>
        <w:jc w:val="center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教师教育工作征文内容设置及要求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afterAutospacing="0" w:line="560" w:lineRule="exact"/>
        <w:ind w:firstLine="480" w:firstLineChars="200"/>
        <w:textAlignment w:val="auto"/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default" w:ascii="黑体" w:hAnsi="宋体" w:eastAsia="黑体" w:cs="黑体"/>
          <w:color w:val="000000"/>
          <w:sz w:val="32"/>
          <w:szCs w:val="32"/>
        </w:rPr>
        <w:t>一、理论引导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对教师教育新理论、新经验的解读，指导教师教育的发展方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向，丰富教师的理论素养，突出教师思想政治、立德树人新理念，展现师德建设新风貌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（每篇3000字左右）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default" w:ascii="黑体" w:hAnsi="宋体" w:eastAsia="黑体" w:cs="黑体"/>
          <w:color w:val="000000"/>
          <w:sz w:val="32"/>
          <w:szCs w:val="32"/>
        </w:rPr>
        <w:t>二、政策解读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对教师教育相关政策进行解读，帮助教师学习、理解政策，明确专业发展方向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（每篇1600字左右）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default" w:ascii="黑体" w:hAnsi="宋体" w:eastAsia="黑体" w:cs="黑体"/>
          <w:color w:val="000000"/>
          <w:sz w:val="32"/>
          <w:szCs w:val="32"/>
        </w:rPr>
        <w:t>三、活动综述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对有关教师教育的重要举措、年度活动综述，以营造良好氛围， 助力教师教育高质量发展。（每篇3000字左右）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default" w:ascii="黑体" w:hAnsi="宋体" w:eastAsia="黑体" w:cs="黑体"/>
          <w:color w:val="000000"/>
          <w:sz w:val="32"/>
          <w:szCs w:val="32"/>
        </w:rPr>
        <w:t>四、创新管理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总结分析本地教师教育发展、学校管理、班主任管理、队伍建设的理念、策略、措施、成效等，挖掘先进经验。（每篇3000字左右）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default" w:ascii="黑体" w:hAnsi="宋体" w:eastAsia="黑体" w:cs="黑体"/>
          <w:color w:val="000000"/>
          <w:sz w:val="32"/>
          <w:szCs w:val="32"/>
        </w:rPr>
        <w:t>五、课题研究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有关教师发展的课题名称、实施步骤、取得成果等。文末请标明课题类型、名称和编号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（每篇3000字左右）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638" w:leftChars="304" w:firstLine="0" w:firstLineChars="0"/>
        <w:textAlignment w:val="auto"/>
        <w:rPr>
          <w:rFonts w:hint="default" w:ascii="黑体" w:hAnsi="宋体" w:eastAsia="黑体" w:cs="黑体"/>
          <w:color w:val="000000"/>
          <w:sz w:val="32"/>
          <w:szCs w:val="32"/>
        </w:rPr>
      </w:pPr>
      <w:r>
        <w:rPr>
          <w:rFonts w:hint="default" w:ascii="黑体" w:hAnsi="宋体" w:eastAsia="黑体" w:cs="黑体"/>
          <w:color w:val="000000"/>
          <w:sz w:val="32"/>
          <w:szCs w:val="32"/>
        </w:rPr>
        <w:t>名师聚焦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中原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名师、省级名师以自述的方式介绍个人成长经历、成功经验，以及传帮带、工作室建设的具体措施等。（每篇3000字左右）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ascii="黑体" w:hAnsi="宋体" w:eastAsia="黑体" w:cs="黑体"/>
          <w:color w:val="000000"/>
          <w:sz w:val="32"/>
          <w:szCs w:val="32"/>
        </w:rPr>
        <w:t>七、教育随笔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afterAutospacing="0"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广大教育工作者在教育教学过程中的所思所想所感所悟等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。（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每篇1600字左右）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default" w:ascii="黑体" w:hAnsi="宋体" w:eastAsia="黑体" w:cs="黑体"/>
          <w:color w:val="000000"/>
          <w:sz w:val="32"/>
          <w:szCs w:val="32"/>
        </w:rPr>
        <w:t>八、教学实践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一线教师的具体教学成果与体会，如教学如何设计、课堂如何把控、教学目标如何贯彻、突发事件如何解决等。（每篇1600字左右）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default" w:ascii="黑体" w:hAnsi="宋体" w:eastAsia="黑体" w:cs="黑体"/>
          <w:color w:val="000000"/>
          <w:sz w:val="32"/>
          <w:szCs w:val="32"/>
        </w:rPr>
        <w:t>九、封面要求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left="0"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征文要有封面，主要包括题目、作者、电话、职务或任教学科、工作单位和地址等。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各地优秀征文建议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推荐数量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265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单位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推荐数量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单位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推荐数量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卫辉市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红旗区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辉县市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牧野区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新乡县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卫滨区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获嘉县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凤泉区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延津县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高新区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封丘县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经开区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原阳县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局属学校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平原示范区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2" w:rightChars="-1"/>
        <w:jc w:val="right"/>
        <w:textAlignment w:val="auto"/>
        <w:rPr>
          <w:rFonts w:hint="eastAsia" w:ascii="黑体" w:hAnsi="等线" w:eastAsia="黑体" w:cs="Times New Roman"/>
          <w:sz w:val="30"/>
          <w:szCs w:val="30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shd w:val="clear" w:color="auto" w:fill="FFFFFF"/>
          <w:lang w:val="en-US" w:eastAsia="zh-CN"/>
        </w:rPr>
        <w:t>度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shd w:val="clear" w:color="auto" w:fill="FFFFFF"/>
        </w:rPr>
        <w:t>教师教育征文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Calibri" w:hAnsi="等线" w:eastAsia="宋体" w:cs="Times New Roman"/>
          <w:szCs w:val="21"/>
        </w:rPr>
      </w:pPr>
      <w:r>
        <w:rPr>
          <w:rFonts w:hint="eastAsia" w:ascii="仿宋_GB2312" w:hAnsi="等线" w:eastAsia="仿宋_GB2312" w:cs="Times New Roman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等线" w:eastAsia="仿宋_GB2312" w:cs="Times New Roman"/>
          <w:sz w:val="44"/>
          <w:szCs w:val="44"/>
        </w:rPr>
      </w:pPr>
      <w:r>
        <w:rPr>
          <w:rFonts w:hint="eastAsia" w:ascii="仿宋_GB2312" w:hAnsi="等线" w:eastAsia="仿宋_GB2312" w:cs="Times New Roman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等线" w:eastAsia="方正小标宋简体" w:cs="Times New Roman"/>
          <w:sz w:val="44"/>
          <w:szCs w:val="44"/>
        </w:rPr>
      </w:pPr>
      <w:r>
        <w:rPr>
          <w:rFonts w:hint="eastAsia" w:ascii="方正小标宋简体" w:hAnsi="等线" w:eastAsia="方正小标宋简体" w:cs="Times New Roman"/>
          <w:sz w:val="44"/>
          <w:szCs w:val="44"/>
        </w:rPr>
        <w:t>××××××××××××××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等线" w:eastAsia="方正小标宋简体" w:cs="Times New Roman"/>
          <w:sz w:val="44"/>
          <w:szCs w:val="44"/>
        </w:rPr>
      </w:pPr>
      <w:r>
        <w:rPr>
          <w:rFonts w:hint="eastAsia" w:ascii="方正小标宋简体" w:hAnsi="等线" w:eastAsia="方正小标宋简体" w:cs="Times New Roman"/>
          <w:sz w:val="44"/>
          <w:szCs w:val="44"/>
        </w:rPr>
        <w:t>（作品名称 二号方正小标宋简体）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Calibri" w:hAnsi="等线" w:eastAsia="宋体" w:cs="Times New Roman"/>
          <w:szCs w:val="21"/>
        </w:rPr>
      </w:pPr>
      <w:r>
        <w:rPr>
          <w:rFonts w:hint="eastAsia" w:ascii="仿宋_GB2312" w:hAnsi="等线" w:eastAsia="仿宋_GB2312" w:cs="Times New Roman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等线" w:eastAsia="仿宋_GB2312" w:cs="Times New Roman"/>
          <w:sz w:val="30"/>
          <w:szCs w:val="30"/>
        </w:rPr>
      </w:pPr>
      <w:r>
        <w:rPr>
          <w:rFonts w:hint="eastAsia" w:ascii="仿宋_GB2312" w:hAnsi="等线" w:eastAsia="仿宋_GB2312" w:cs="Times New Roman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等线" w:eastAsia="仿宋_GB2312" w:cs="Times New Roman"/>
          <w:sz w:val="30"/>
          <w:szCs w:val="30"/>
        </w:rPr>
      </w:pPr>
      <w:r>
        <w:rPr>
          <w:rFonts w:hint="eastAsia" w:ascii="仿宋_GB2312" w:hAnsi="等线" w:eastAsia="仿宋_GB2312" w:cs="Times New Roman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等线" w:eastAsia="仿宋_GB2312" w:cs="Times New Roman"/>
          <w:sz w:val="30"/>
          <w:szCs w:val="30"/>
        </w:rPr>
      </w:pPr>
      <w:r>
        <w:rPr>
          <w:rFonts w:hint="eastAsia" w:ascii="仿宋_GB2312" w:hAnsi="等线" w:eastAsia="仿宋_GB2312" w:cs="Times New Roman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等线" w:eastAsia="仿宋_GB2312" w:cs="Times New Roman"/>
          <w:sz w:val="30"/>
          <w:szCs w:val="30"/>
        </w:rPr>
      </w:pPr>
      <w:r>
        <w:rPr>
          <w:rFonts w:hint="eastAsia" w:ascii="仿宋_GB2312" w:hAnsi="等线" w:eastAsia="仿宋_GB2312" w:cs="Times New Roman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等线" w:eastAsia="仿宋_GB2312" w:cs="Times New Roman"/>
          <w:sz w:val="30"/>
          <w:szCs w:val="30"/>
        </w:rPr>
      </w:pPr>
      <w:r>
        <w:rPr>
          <w:rFonts w:hint="eastAsia" w:ascii="仿宋_GB2312" w:hAnsi="等线" w:eastAsia="仿宋_GB2312" w:cs="Times New Roman"/>
          <w:sz w:val="30"/>
          <w:szCs w:val="30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00" w:firstLineChars="200"/>
        <w:textAlignment w:val="auto"/>
        <w:rPr>
          <w:rFonts w:hint="eastAsia" w:ascii="黑体" w:hAnsi="黑体" w:eastAsia="黑体" w:cs="Times New Roman"/>
          <w:sz w:val="30"/>
          <w:szCs w:val="30"/>
          <w:u w:val="single"/>
        </w:rPr>
      </w:pPr>
      <w:r>
        <w:rPr>
          <w:rFonts w:hint="eastAsia" w:ascii="黑体" w:hAnsi="黑体" w:eastAsia="黑体" w:cs="Times New Roman"/>
          <w:sz w:val="30"/>
          <w:szCs w:val="30"/>
        </w:rPr>
        <w:t xml:space="preserve">姓 </w:t>
      </w:r>
      <w:r>
        <w:rPr>
          <w:rFonts w:ascii="黑体" w:hAnsi="黑体" w:eastAsia="黑体" w:cs="Times New Roman"/>
          <w:sz w:val="30"/>
          <w:szCs w:val="30"/>
        </w:rPr>
        <w:t xml:space="preserve">      </w:t>
      </w:r>
      <w:r>
        <w:rPr>
          <w:rFonts w:hint="eastAsia" w:ascii="黑体" w:hAnsi="黑体" w:eastAsia="黑体" w:cs="Times New Roman"/>
          <w:sz w:val="30"/>
          <w:szCs w:val="30"/>
        </w:rPr>
        <w:t xml:space="preserve">  名：</w:t>
      </w:r>
      <w:r>
        <w:rPr>
          <w:rFonts w:hint="eastAsia" w:ascii="黑体" w:hAnsi="黑体" w:eastAsia="黑体" w:cs="Times New Roman"/>
          <w:sz w:val="30"/>
          <w:szCs w:val="30"/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00" w:firstLineChars="200"/>
        <w:textAlignment w:val="auto"/>
        <w:rPr>
          <w:rFonts w:hint="eastAsia"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 xml:space="preserve">单 </w:t>
      </w:r>
      <w:r>
        <w:rPr>
          <w:rFonts w:ascii="黑体" w:hAnsi="黑体" w:eastAsia="黑体" w:cs="Times New Roman"/>
          <w:sz w:val="30"/>
          <w:szCs w:val="30"/>
        </w:rPr>
        <w:t xml:space="preserve">     </w:t>
      </w:r>
      <w:r>
        <w:rPr>
          <w:rFonts w:hint="eastAsia" w:ascii="黑体" w:hAnsi="黑体" w:eastAsia="黑体" w:cs="Times New Roman"/>
          <w:sz w:val="30"/>
          <w:szCs w:val="30"/>
        </w:rPr>
        <w:t xml:space="preserve">   位：</w:t>
      </w:r>
      <w:r>
        <w:rPr>
          <w:rFonts w:hint="eastAsia" w:ascii="黑体" w:hAnsi="黑体" w:eastAsia="黑体" w:cs="Times New Roman"/>
          <w:sz w:val="30"/>
          <w:szCs w:val="30"/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00" w:firstLineChars="200"/>
        <w:textAlignment w:val="auto"/>
        <w:rPr>
          <w:rFonts w:hint="eastAsia"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职务/任教学科：</w:t>
      </w:r>
      <w:r>
        <w:rPr>
          <w:rFonts w:hint="eastAsia" w:ascii="黑体" w:hAnsi="黑体" w:eastAsia="黑体" w:cs="Times New Roman"/>
          <w:sz w:val="30"/>
          <w:szCs w:val="30"/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00" w:firstLineChars="200"/>
        <w:textAlignment w:val="auto"/>
        <w:rPr>
          <w:rFonts w:hint="eastAsia"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 xml:space="preserve">通 </w:t>
      </w:r>
      <w:r>
        <w:rPr>
          <w:rFonts w:ascii="黑体" w:hAnsi="黑体" w:eastAsia="黑体" w:cs="Times New Roman"/>
          <w:sz w:val="30"/>
          <w:szCs w:val="30"/>
        </w:rPr>
        <w:t xml:space="preserve"> </w:t>
      </w:r>
      <w:r>
        <w:rPr>
          <w:rFonts w:hint="eastAsia" w:ascii="黑体" w:hAnsi="黑体" w:eastAsia="黑体" w:cs="Times New Roman"/>
          <w:sz w:val="30"/>
          <w:szCs w:val="30"/>
        </w:rPr>
        <w:t xml:space="preserve">讯 </w:t>
      </w:r>
      <w:r>
        <w:rPr>
          <w:rFonts w:ascii="黑体" w:hAnsi="黑体" w:eastAsia="黑体" w:cs="Times New Roman"/>
          <w:sz w:val="30"/>
          <w:szCs w:val="30"/>
        </w:rPr>
        <w:t xml:space="preserve"> </w:t>
      </w:r>
      <w:r>
        <w:rPr>
          <w:rFonts w:hint="eastAsia" w:ascii="黑体" w:hAnsi="黑体" w:eastAsia="黑体" w:cs="Times New Roman"/>
          <w:sz w:val="30"/>
          <w:szCs w:val="30"/>
        </w:rPr>
        <w:t>地 址：</w:t>
      </w:r>
      <w:r>
        <w:rPr>
          <w:rFonts w:hint="eastAsia" w:ascii="黑体" w:hAnsi="黑体" w:eastAsia="黑体" w:cs="Times New Roman"/>
          <w:sz w:val="30"/>
          <w:szCs w:val="30"/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00" w:firstLineChars="200"/>
        <w:textAlignment w:val="auto"/>
        <w:rPr>
          <w:rFonts w:hint="eastAsia"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 xml:space="preserve">联 </w:t>
      </w:r>
      <w:r>
        <w:rPr>
          <w:rFonts w:ascii="黑体" w:hAnsi="黑体" w:eastAsia="黑体" w:cs="Times New Roman"/>
          <w:sz w:val="30"/>
          <w:szCs w:val="30"/>
        </w:rPr>
        <w:t xml:space="preserve"> </w:t>
      </w:r>
      <w:r>
        <w:rPr>
          <w:rFonts w:hint="eastAsia" w:ascii="黑体" w:hAnsi="黑体" w:eastAsia="黑体" w:cs="Times New Roman"/>
          <w:sz w:val="30"/>
          <w:szCs w:val="30"/>
        </w:rPr>
        <w:t xml:space="preserve">系 </w:t>
      </w:r>
      <w:r>
        <w:rPr>
          <w:rFonts w:ascii="黑体" w:hAnsi="黑体" w:eastAsia="黑体" w:cs="Times New Roman"/>
          <w:sz w:val="30"/>
          <w:szCs w:val="30"/>
        </w:rPr>
        <w:t xml:space="preserve"> </w:t>
      </w:r>
      <w:r>
        <w:rPr>
          <w:rFonts w:hint="eastAsia" w:ascii="黑体" w:hAnsi="黑体" w:eastAsia="黑体" w:cs="Times New Roman"/>
          <w:sz w:val="30"/>
          <w:szCs w:val="30"/>
        </w:rPr>
        <w:t>电 话：</w:t>
      </w:r>
      <w:r>
        <w:rPr>
          <w:rFonts w:hint="eastAsia" w:ascii="黑体" w:hAnsi="黑体" w:eastAsia="黑体" w:cs="Times New Roman"/>
          <w:sz w:val="30"/>
          <w:szCs w:val="30"/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Times New Roman"/>
          <w:sz w:val="36"/>
          <w:szCs w:val="36"/>
        </w:rPr>
        <w:sectPr>
          <w:pgSz w:w="11906" w:h="16838"/>
          <w:pgMar w:top="2098" w:right="1474" w:bottom="1984" w:left="1587" w:header="720" w:footer="720" w:gutter="0"/>
          <w:cols w:space="720" w:num="1"/>
        </w:sectPr>
      </w:pPr>
      <w:r>
        <w:rPr>
          <w:rFonts w:hint="eastAsia" w:ascii="黑体" w:hAnsi="黑体" w:eastAsia="黑体" w:cs="Times New Roman"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各地优秀征文报送汇总表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推荐单位：            联系人：          联系电话：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055"/>
        <w:gridCol w:w="2189"/>
        <w:gridCol w:w="1044"/>
        <w:gridCol w:w="1200"/>
        <w:gridCol w:w="1078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6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作者</w:t>
            </w:r>
          </w:p>
        </w:tc>
        <w:tc>
          <w:tcPr>
            <w:tcW w:w="128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题目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字数</w:t>
            </w:r>
          </w:p>
        </w:tc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单位</w:t>
            </w: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电话</w:t>
            </w:r>
          </w:p>
        </w:tc>
        <w:tc>
          <w:tcPr>
            <w:tcW w:w="6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28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28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28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28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28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28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28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6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</w:pPr>
    </w:p>
    <w:p/>
    <w:sectPr>
      <w:footerReference r:id="rId3" w:type="default"/>
      <w:pgSz w:w="11906" w:h="16838"/>
      <w:pgMar w:top="1440" w:right="1797" w:bottom="1440" w:left="179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EC0C47"/>
    <w:multiLevelType w:val="singleLevel"/>
    <w:tmpl w:val="FBEC0C4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3NjI1ZGFlMTY0ZDU5M2ZiZmU4YThkODA5Zjc5NDEifQ=="/>
  </w:docVars>
  <w:rsids>
    <w:rsidRoot w:val="2FFA2FE6"/>
    <w:rsid w:val="2F963C4D"/>
    <w:rsid w:val="2FFA2FE6"/>
    <w:rsid w:val="57EF283B"/>
    <w:rsid w:val="5FC4DE86"/>
    <w:rsid w:val="63E77135"/>
    <w:rsid w:val="76D9696B"/>
    <w:rsid w:val="AC7F2B52"/>
    <w:rsid w:val="BFCF4A9C"/>
    <w:rsid w:val="F6696835"/>
    <w:rsid w:val="F8D7A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